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68" w:rsidRDefault="008E5368" w:rsidP="008E5368">
      <w:pPr>
        <w:spacing w:before="100" w:beforeAutospacing="1" w:after="100" w:afterAutospacing="1"/>
      </w:pPr>
      <w:bookmarkStart w:id="0" w:name="_GoBack"/>
      <w:r>
        <w:rPr>
          <w:color w:val="1F497D"/>
        </w:rPr>
        <w:t>The Code:</w:t>
      </w:r>
    </w:p>
    <w:p w:rsidR="008E5368" w:rsidRDefault="008E5368" w:rsidP="008E5368">
      <w:pPr>
        <w:pStyle w:val="Heading2"/>
        <w:rPr>
          <w:rFonts w:eastAsiaTheme="minorHAnsi"/>
        </w:rPr>
      </w:pPr>
      <w:bookmarkStart w:id="1" w:name="13eec06ba8a264eb__Toc328996770"/>
      <w:bookmarkEnd w:id="0"/>
      <w:r>
        <w:rPr>
          <w:rFonts w:eastAsiaTheme="minorHAnsi"/>
          <w:sz w:val="24"/>
          <w:szCs w:val="24"/>
        </w:rPr>
        <w:t xml:space="preserve">§ 54.1-2957.4. </w:t>
      </w:r>
      <w:proofErr w:type="gramStart"/>
      <w:r>
        <w:rPr>
          <w:rFonts w:eastAsiaTheme="minorHAnsi"/>
          <w:sz w:val="24"/>
          <w:szCs w:val="24"/>
        </w:rPr>
        <w:t>Licensure as athletic trainer required; requisite training and educational requirements; powers of the Board concerning athletic training.</w:t>
      </w:r>
      <w:bookmarkEnd w:id="1"/>
      <w:proofErr w:type="gramEnd"/>
      <w:r>
        <w:rPr>
          <w:rFonts w:eastAsiaTheme="minorHAnsi"/>
          <w:sz w:val="24"/>
          <w:szCs w:val="24"/>
        </w:rPr>
        <w:t xml:space="preserve"> </w:t>
      </w:r>
    </w:p>
    <w:p w:rsidR="008E5368" w:rsidRDefault="008E5368" w:rsidP="008E5368">
      <w:pPr>
        <w:pStyle w:val="NormalWeb"/>
      </w:pPr>
      <w:r>
        <w:t xml:space="preserve">A. It shall be unlawful for any person to practice or to hold himself out as practicing as an athletic trainer unless he holds a license as an athletic trainer 90 days after the effective date of regulations promulgated by the Board implementing athletic trainer licensure. The Board shall issue licenses to practice athletic training to applicants for such licensure who meet the requirements of this chapter and the Board's regulations. </w:t>
      </w:r>
    </w:p>
    <w:p w:rsidR="008E5368" w:rsidRDefault="008E5368" w:rsidP="008E5368">
      <w:pPr>
        <w:pStyle w:val="NormalWeb"/>
      </w:pPr>
      <w:r>
        <w:t xml:space="preserve">B. </w:t>
      </w:r>
      <w:proofErr w:type="gramStart"/>
      <w:r>
        <w:t>The</w:t>
      </w:r>
      <w:proofErr w:type="gramEnd"/>
      <w:r>
        <w:t xml:space="preserve"> Board shall establish criteria for the licensure of athletic trainers to ensure the appropriate training and educational credentials for the practice of athletic training. Such criteria may include experiential requirements and shall include one of the following: (</w:t>
      </w:r>
      <w:proofErr w:type="spellStart"/>
      <w:r>
        <w:t>i</w:t>
      </w:r>
      <w:proofErr w:type="spellEnd"/>
      <w:r>
        <w:t xml:space="preserve">) a Virginia testing program to determine the quality of the training and educational credentials for and competence of athletic trainers, (ii) successful completion of a training program and passage of the certifying examination administered by the National Athletic Training Association Board of Certification resulting in certification as an athletic trainer by such national association, or (iii) completion of another Board-approved training program and examination. </w:t>
      </w:r>
    </w:p>
    <w:p w:rsidR="008E5368" w:rsidRDefault="008E5368" w:rsidP="008E5368">
      <w:pPr>
        <w:pStyle w:val="NormalWeb"/>
      </w:pPr>
      <w:r>
        <w:t>C</w:t>
      </w:r>
      <w:r>
        <w:rPr>
          <w:shd w:val="clear" w:color="auto" w:fill="FFFF00"/>
        </w:rPr>
        <w:t>. At its discretion, the Board may grant provisional licensure to persons who have successfully completed an approved training program or who have met requisite experience criteria established by the Board. Such provisional licensure shall expire as provided for in the regulations of the Board</w:t>
      </w:r>
      <w:r>
        <w:t xml:space="preserve">. </w:t>
      </w:r>
    </w:p>
    <w:p w:rsidR="008E5368" w:rsidRDefault="008E5368" w:rsidP="008E5368">
      <w:pPr>
        <w:pStyle w:val="NormalWeb"/>
      </w:pPr>
      <w:r>
        <w:t xml:space="preserve">D. </w:t>
      </w:r>
      <w:proofErr w:type="gramStart"/>
      <w:r>
        <w:t>The</w:t>
      </w:r>
      <w:proofErr w:type="gramEnd"/>
      <w:r>
        <w:t xml:space="preserve"> Board shall promulgate such regulations as may be necessary for the licensure of athletic trainers and the issuance of licenses to athletic trainers to practice in the Commonwealth. The Board's regulations shall assure the competence and integrity of any person claiming to be an athletic trainer or who engages in the practice of athletic training. </w:t>
      </w:r>
    </w:p>
    <w:p w:rsidR="008E5368" w:rsidRDefault="008E5368" w:rsidP="008E5368">
      <w:pPr>
        <w:pStyle w:val="Heading2"/>
        <w:rPr>
          <w:rFonts w:eastAsiaTheme="minorHAnsi"/>
        </w:rPr>
      </w:pPr>
      <w:bookmarkStart w:id="2" w:name="13eec06ba8a264eb__Toc328996772"/>
      <w:r>
        <w:rPr>
          <w:rFonts w:eastAsiaTheme="minorHAnsi"/>
          <w:sz w:val="24"/>
          <w:szCs w:val="24"/>
        </w:rPr>
        <w:t xml:space="preserve">§ 54.1-2957.6. </w:t>
      </w:r>
      <w:proofErr w:type="gramStart"/>
      <w:r>
        <w:rPr>
          <w:rFonts w:eastAsiaTheme="minorHAnsi"/>
          <w:sz w:val="24"/>
          <w:szCs w:val="24"/>
        </w:rPr>
        <w:t>Exceptions to athletic trainer licensure.</w:t>
      </w:r>
      <w:bookmarkEnd w:id="2"/>
      <w:proofErr w:type="gramEnd"/>
      <w:r>
        <w:rPr>
          <w:rFonts w:eastAsiaTheme="minorHAnsi"/>
          <w:sz w:val="24"/>
          <w:szCs w:val="24"/>
        </w:rPr>
        <w:t xml:space="preserve"> </w:t>
      </w:r>
    </w:p>
    <w:p w:rsidR="008E5368" w:rsidRDefault="008E5368" w:rsidP="008E5368">
      <w:pPr>
        <w:pStyle w:val="NormalWeb"/>
      </w:pPr>
      <w:r>
        <w:t>A. The provisions of this section shall not be construed to prohibit any individual from providing first aid, nor any coach, physical education instructor or other person from (</w:t>
      </w:r>
      <w:proofErr w:type="spellStart"/>
      <w:r>
        <w:t>i</w:t>
      </w:r>
      <w:proofErr w:type="spellEnd"/>
      <w:r>
        <w:t xml:space="preserve">) conducting or assisting with exercise or conditioning programs or classes within the scope of their duties as employees or volunteers or (ii) applying protective taping to an uninjured body part. </w:t>
      </w:r>
    </w:p>
    <w:p w:rsidR="008E5368" w:rsidRDefault="008E5368" w:rsidP="008E5368">
      <w:pPr>
        <w:pStyle w:val="NormalWeb"/>
      </w:pPr>
      <w:r>
        <w:rPr>
          <w:shd w:val="clear" w:color="auto" w:fill="FFFF00"/>
        </w:rPr>
        <w:t>B. The requirements for licensure of athletic trainers shall not prevent student athletic trainers from practicing athletic training under the supervision and control of a licensed athletic trainer pursuant to regulations promulgated by the Board.</w:t>
      </w:r>
      <w:r>
        <w:t xml:space="preserve"> </w:t>
      </w:r>
    </w:p>
    <w:p w:rsidR="008E5368" w:rsidRDefault="008E5368" w:rsidP="008E5368">
      <w:pPr>
        <w:pStyle w:val="NormalWeb"/>
      </w:pPr>
      <w:r>
        <w:t xml:space="preserve">C. Notwithstanding the provisions of §§ 54.1-2957.4 and 54.1-2957.5, any person who, prior to June 30, 2004, is employed in Virginia as an athletic trainer, or in the performance of his employment duties engages in the practice of athletic training and is certified pursuant to this section and §§ 54.1-2957.4 and 54.1-2957.5 as such statutes were in effect on June 30, 2004, </w:t>
      </w:r>
      <w:r>
        <w:lastRenderedPageBreak/>
        <w:t xml:space="preserve">shall not be required to obtain a license from the Board to continue to be so employed until July 1, 2005. </w:t>
      </w:r>
    </w:p>
    <w:p w:rsidR="008E5368" w:rsidRDefault="008E5368" w:rsidP="008E5368">
      <w:pPr>
        <w:pStyle w:val="NormalWeb"/>
      </w:pPr>
      <w:r>
        <w:t> </w:t>
      </w:r>
    </w:p>
    <w:p w:rsidR="008E5368" w:rsidRDefault="008E5368" w:rsidP="008E5368">
      <w:pPr>
        <w:spacing w:before="100" w:beforeAutospacing="1" w:after="100" w:afterAutospacing="1"/>
      </w:pPr>
      <w:r>
        <w:rPr>
          <w:color w:val="1F497D"/>
        </w:rPr>
        <w:t>The regulations:</w:t>
      </w:r>
    </w:p>
    <w:p w:rsidR="008E5368" w:rsidRDefault="008E5368" w:rsidP="008E5368">
      <w:pPr>
        <w:spacing w:before="100" w:beforeAutospacing="1" w:after="100" w:afterAutospacing="1"/>
      </w:pPr>
      <w:r>
        <w:rPr>
          <w:color w:val="1F497D"/>
        </w:rPr>
        <w:t> </w:t>
      </w:r>
    </w:p>
    <w:p w:rsidR="008E5368" w:rsidRDefault="008E5368" w:rsidP="008E5368">
      <w:pPr>
        <w:pStyle w:val="Heading2"/>
        <w:rPr>
          <w:rFonts w:eastAsiaTheme="minorHAnsi"/>
        </w:rPr>
      </w:pPr>
      <w:bookmarkStart w:id="3" w:name="13eec06ba8a264eb__Toc237244987"/>
      <w:r>
        <w:rPr>
          <w:rFonts w:eastAsiaTheme="minorHAnsi"/>
          <w:sz w:val="24"/>
          <w:szCs w:val="24"/>
        </w:rPr>
        <w:t>18VAC85-120-75.</w:t>
      </w:r>
      <w:proofErr w:type="gramStart"/>
      <w:r>
        <w:rPr>
          <w:rFonts w:eastAsiaTheme="minorHAnsi"/>
          <w:sz w:val="24"/>
          <w:szCs w:val="24"/>
        </w:rPr>
        <w:t>  Provisional</w:t>
      </w:r>
      <w:proofErr w:type="gramEnd"/>
      <w:r>
        <w:rPr>
          <w:rFonts w:eastAsiaTheme="minorHAnsi"/>
          <w:sz w:val="24"/>
          <w:szCs w:val="24"/>
        </w:rPr>
        <w:t xml:space="preserve"> authorization.</w:t>
      </w:r>
      <w:bookmarkEnd w:id="3"/>
    </w:p>
    <w:p w:rsidR="008E5368" w:rsidRDefault="008E5368" w:rsidP="008E5368">
      <w:pPr>
        <w:spacing w:before="100" w:beforeAutospacing="1" w:after="100" w:afterAutospacing="1"/>
      </w:pPr>
      <w:r>
        <w:t xml:space="preserve">Upon written request from an applicant and his employer and for good cause shown, an applicant who provides documentation of current NATABOC certification and, if licensed or certified by another jurisdiction in the United States, documentation that his license or certificate is current and unrestricted may be granted authorization to practice as an athletic trainer for 45 days pending submission of all other required documentation and issuance of a license.  At the discretion of the board, additional time, not to exceed 15 days, may be allowed to complete the application process.   </w:t>
      </w:r>
    </w:p>
    <w:p w:rsidR="008E5368" w:rsidRDefault="008E5368" w:rsidP="008E5368">
      <w:pPr>
        <w:spacing w:before="100" w:beforeAutospacing="1" w:after="100" w:afterAutospacing="1"/>
      </w:pPr>
      <w:r>
        <w:t> </w:t>
      </w:r>
    </w:p>
    <w:p w:rsidR="008E5368" w:rsidRDefault="008E5368" w:rsidP="008E5368">
      <w:pPr>
        <w:pStyle w:val="Heading2"/>
        <w:spacing w:before="0" w:beforeAutospacing="0" w:after="0" w:afterAutospacing="0"/>
        <w:rPr>
          <w:rFonts w:eastAsiaTheme="minorHAnsi"/>
        </w:rPr>
      </w:pPr>
      <w:bookmarkStart w:id="4" w:name="13eec06ba8a264eb__Toc237244988"/>
      <w:proofErr w:type="gramStart"/>
      <w:r>
        <w:rPr>
          <w:rFonts w:eastAsiaTheme="minorHAnsi"/>
          <w:sz w:val="24"/>
          <w:szCs w:val="24"/>
        </w:rPr>
        <w:t>18VAC85-120-80. Provisional licensure.</w:t>
      </w:r>
      <w:bookmarkEnd w:id="4"/>
      <w:proofErr w:type="gramEnd"/>
      <w:r>
        <w:rPr>
          <w:rFonts w:eastAsiaTheme="minorHAnsi"/>
          <w:sz w:val="24"/>
          <w:szCs w:val="24"/>
        </w:rPr>
        <w:t xml:space="preserve"> </w:t>
      </w:r>
    </w:p>
    <w:p w:rsidR="008E5368" w:rsidRDefault="008E5368" w:rsidP="008E5368">
      <w:pPr>
        <w:pStyle w:val="NormalWeb"/>
      </w:pPr>
      <w:r>
        <w:t xml:space="preserve">A. An applicant who is a graduate of an accredited education program and who has applied to take the certification examination may be granted a provisional license to practice athletic training under the supervision and control of an athletic trainer. </w:t>
      </w:r>
    </w:p>
    <w:p w:rsidR="008E5368" w:rsidRDefault="008E5368" w:rsidP="008E5368">
      <w:pPr>
        <w:pStyle w:val="NormalWeb"/>
      </w:pPr>
      <w:r>
        <w:t xml:space="preserve">B. The graduate shall submit an application for a provisional license to the board for review and approval by the Chair of the Advisory Board on Athletic Training or his designee. </w:t>
      </w:r>
    </w:p>
    <w:p w:rsidR="008E5368" w:rsidRDefault="008E5368" w:rsidP="008E5368">
      <w:pPr>
        <w:pStyle w:val="NormalWeb"/>
      </w:pPr>
      <w:r>
        <w:t xml:space="preserve">C. The provisional license shall expire six months from issuance or upon receipt of notification of a failing score on the NATABOC certification examination or upon licensure as an athletic trainer by the board, whichever comes first. </w:t>
      </w:r>
    </w:p>
    <w:p w:rsidR="008E5368" w:rsidRDefault="008E5368" w:rsidP="008E5368">
      <w:pPr>
        <w:pStyle w:val="Heading2"/>
        <w:rPr>
          <w:rFonts w:eastAsiaTheme="minorHAnsi"/>
          <w:sz w:val="24"/>
          <w:szCs w:val="24"/>
        </w:rPr>
      </w:pPr>
      <w:bookmarkStart w:id="5" w:name="13eec06ba8a264eb__Toc237244989"/>
    </w:p>
    <w:p w:rsidR="008E5368" w:rsidRDefault="008E5368" w:rsidP="008E5368">
      <w:pPr>
        <w:pStyle w:val="Heading2"/>
        <w:rPr>
          <w:rFonts w:eastAsiaTheme="minorHAnsi"/>
        </w:rPr>
      </w:pPr>
      <w:proofErr w:type="gramStart"/>
      <w:r>
        <w:rPr>
          <w:rFonts w:eastAsiaTheme="minorHAnsi"/>
          <w:sz w:val="24"/>
          <w:szCs w:val="24"/>
        </w:rPr>
        <w:t>18VAC85-120-85. Registration for voluntary practice by out-of-state athletic trainers.</w:t>
      </w:r>
      <w:bookmarkEnd w:id="5"/>
      <w:proofErr w:type="gramEnd"/>
      <w:r>
        <w:rPr>
          <w:rFonts w:eastAsiaTheme="minorHAnsi"/>
          <w:sz w:val="24"/>
          <w:szCs w:val="24"/>
        </w:rPr>
        <w:t xml:space="preserve"> </w:t>
      </w:r>
    </w:p>
    <w:p w:rsidR="008E5368" w:rsidRDefault="008E5368" w:rsidP="008E5368">
      <w:pPr>
        <w:spacing w:before="100" w:beforeAutospacing="1" w:after="100" w:afterAutospacing="1"/>
      </w:pPr>
      <w:r>
        <w:t xml:space="preserve">Any athletic trainer who does not hold a license to practice in Virginia and who seeks registration to practice on a voluntary basis under the auspices of a publicly supported, all volunteer, nonprofit organization that sponsors the provision of health care to populations of underserved people shall: </w:t>
      </w:r>
    </w:p>
    <w:p w:rsidR="008E5368" w:rsidRDefault="008E5368" w:rsidP="008E5368">
      <w:pPr>
        <w:spacing w:before="100" w:beforeAutospacing="1" w:after="100" w:afterAutospacing="1"/>
      </w:pPr>
      <w:r>
        <w:t> </w:t>
      </w:r>
    </w:p>
    <w:p w:rsidR="008E5368" w:rsidRDefault="008E5368" w:rsidP="008E5368">
      <w:pPr>
        <w:spacing w:before="100" w:beforeAutospacing="1" w:after="100" w:afterAutospacing="1"/>
      </w:pPr>
      <w:r>
        <w:lastRenderedPageBreak/>
        <w:t xml:space="preserve">1. File a complete application for registration on a form provided by the board at least five business days prior to engaging in such practice. An incomplete application will not be considered; </w:t>
      </w:r>
    </w:p>
    <w:p w:rsidR="008E5368" w:rsidRDefault="008E5368" w:rsidP="008E5368">
      <w:pPr>
        <w:spacing w:before="100" w:beforeAutospacing="1" w:after="100" w:afterAutospacing="1"/>
      </w:pPr>
      <w:r>
        <w:t> </w:t>
      </w:r>
    </w:p>
    <w:p w:rsidR="008E5368" w:rsidRDefault="008E5368" w:rsidP="008E5368">
      <w:pPr>
        <w:spacing w:before="100" w:beforeAutospacing="1" w:after="100" w:afterAutospacing="1"/>
      </w:pPr>
      <w:r>
        <w:t xml:space="preserve">2. Provide a complete record of professional certification or licensure in each state in which he has held a certificate or license and a copy of any current certificate or license; </w:t>
      </w:r>
    </w:p>
    <w:p w:rsidR="008E5368" w:rsidRDefault="008E5368" w:rsidP="008E5368">
      <w:pPr>
        <w:pStyle w:val="NormalWeb"/>
      </w:pPr>
      <w:r>
        <w:t xml:space="preserve">3. Provide the name of the nonprofit organization, the dates and location of the voluntary provision of services; </w:t>
      </w:r>
    </w:p>
    <w:p w:rsidR="008E5368" w:rsidRDefault="008E5368" w:rsidP="008E5368">
      <w:pPr>
        <w:pStyle w:val="NormalWeb"/>
      </w:pPr>
      <w:r>
        <w:t xml:space="preserve">4. Pay a registration fee of $10; and </w:t>
      </w:r>
    </w:p>
    <w:p w:rsidR="008E5368" w:rsidRDefault="008E5368" w:rsidP="008E5368">
      <w:pPr>
        <w:pStyle w:val="NormalWeb"/>
      </w:pPr>
      <w:r>
        <w:t xml:space="preserve">5. Provide a notarized statement from a representative of the nonprofit organization attesting to its compliance with provisions of subdivision 27 of §54.1-2901 of the Code of Virginia. </w:t>
      </w:r>
    </w:p>
    <w:p w:rsidR="008E5368" w:rsidRDefault="008E5368" w:rsidP="008E5368">
      <w:pPr>
        <w:pStyle w:val="NormalWeb"/>
      </w:pPr>
      <w:r>
        <w:t> Section 54.1-3408 under Professional Use by Practitioners:</w:t>
      </w:r>
    </w:p>
    <w:p w:rsidR="008E5368" w:rsidRDefault="008E5368" w:rsidP="008E5368"/>
    <w:p w:rsidR="008E5368" w:rsidRDefault="008E5368" w:rsidP="008E5368">
      <w:pPr>
        <w:pStyle w:val="NormalWeb"/>
        <w:spacing w:before="0" w:beforeAutospacing="0" w:after="0" w:afterAutospacing="0"/>
      </w:pPr>
      <w:r>
        <w:rPr>
          <w:sz w:val="22"/>
          <w:szCs w:val="22"/>
        </w:rPr>
        <w:t xml:space="preserve">F. Pursuant to an oral or written order or standing protocol issued by the prescriber within the course of his professional practice, such prescriber may authorize licensed athletic trainers to possess and administer topical corticosteroids, topical </w:t>
      </w:r>
      <w:proofErr w:type="spellStart"/>
      <w:r>
        <w:rPr>
          <w:sz w:val="22"/>
          <w:szCs w:val="22"/>
        </w:rPr>
        <w:t>lidocaine</w:t>
      </w:r>
      <w:proofErr w:type="spellEnd"/>
      <w:r>
        <w:rPr>
          <w:sz w:val="22"/>
          <w:szCs w:val="22"/>
        </w:rPr>
        <w:t xml:space="preserve">, or other Schedule VI topical drugs, or to possess and administer epinephrine for use in emergency cases of anaphylactic shock. </w:t>
      </w:r>
    </w:p>
    <w:p w:rsidR="000B20C7" w:rsidRDefault="008E5368"/>
    <w:sectPr w:rsidR="000B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66"/>
    <w:rsid w:val="00326CAB"/>
    <w:rsid w:val="008E5368"/>
    <w:rsid w:val="00CB12F4"/>
    <w:rsid w:val="00E2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6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8E536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5368"/>
    <w:rPr>
      <w:rFonts w:ascii="Times New Roman" w:eastAsia="Times New Roman" w:hAnsi="Times New Roman" w:cs="Times New Roman"/>
      <w:b/>
      <w:bCs/>
      <w:sz w:val="36"/>
      <w:szCs w:val="36"/>
    </w:rPr>
  </w:style>
  <w:style w:type="paragraph" w:styleId="NormalWeb">
    <w:name w:val="Normal (Web)"/>
    <w:basedOn w:val="Normal"/>
    <w:uiPriority w:val="99"/>
    <w:unhideWhenUsed/>
    <w:rsid w:val="008E53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6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8E536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5368"/>
    <w:rPr>
      <w:rFonts w:ascii="Times New Roman" w:eastAsia="Times New Roman" w:hAnsi="Times New Roman" w:cs="Times New Roman"/>
      <w:b/>
      <w:bCs/>
      <w:sz w:val="36"/>
      <w:szCs w:val="36"/>
    </w:rPr>
  </w:style>
  <w:style w:type="paragraph" w:styleId="NormalWeb">
    <w:name w:val="Normal (Web)"/>
    <w:basedOn w:val="Normal"/>
    <w:uiPriority w:val="99"/>
    <w:unhideWhenUsed/>
    <w:rsid w:val="008E53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3850">
      <w:bodyDiv w:val="1"/>
      <w:marLeft w:val="0"/>
      <w:marRight w:val="0"/>
      <w:marTop w:val="0"/>
      <w:marBottom w:val="0"/>
      <w:divBdr>
        <w:top w:val="none" w:sz="0" w:space="0" w:color="auto"/>
        <w:left w:val="none" w:sz="0" w:space="0" w:color="auto"/>
        <w:bottom w:val="none" w:sz="0" w:space="0" w:color="auto"/>
        <w:right w:val="none" w:sz="0" w:space="0" w:color="auto"/>
      </w:divBdr>
    </w:div>
    <w:div w:id="1330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5198</Characters>
  <Application>Microsoft Office Word</Application>
  <DocSecurity>0</DocSecurity>
  <Lines>43</Lines>
  <Paragraphs>12</Paragraphs>
  <ScaleCrop>false</ScaleCrop>
  <Company>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Jay Sedory</dc:creator>
  <cp:keywords/>
  <dc:description/>
  <cp:lastModifiedBy> Jay Sedory</cp:lastModifiedBy>
  <cp:revision>3</cp:revision>
  <dcterms:created xsi:type="dcterms:W3CDTF">2013-06-06T01:04:00Z</dcterms:created>
  <dcterms:modified xsi:type="dcterms:W3CDTF">2013-06-06T01:06:00Z</dcterms:modified>
</cp:coreProperties>
</file>